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CenturyGothic-bold.ttf" ContentType="application/x-font-ttf"/>
  <Override PartName="/word/fonts/CenturyGothic-boldItalic.ttf" ContentType="application/x-font-ttf"/>
  <Override PartName="/word/fonts/CenturyGothic-italic.ttf" ContentType="application/x-font-ttf"/>
  <Override PartName="/word/fonts/CenturyGothic-regular.ttf" ContentType="application/x-font-ttf"/>
  <Override PartName="/word/fonts/NotoSansKR-bold.ttf" ContentType="application/x-font-ttf"/>
  <Override PartName="/word/fonts/NotoSansKR-regular.ttf" ContentType="application/x-font-ttf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spacing w:before="120" w:lineRule="auto"/>
        <w:rPr>
          <w:color w:val="043d6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4457700</wp:posOffset>
                </wp:positionH>
                <wp:positionV relativeFrom="paragraph">
                  <wp:posOffset>-457199</wp:posOffset>
                </wp:positionV>
                <wp:extent cx="2844800" cy="1009650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942650" y="0"/>
                          <a:ext cx="2806700" cy="7560000"/>
                        </a:xfrm>
                        <a:prstGeom prst="rect">
                          <a:avLst/>
                        </a:prstGeom>
                        <a:solidFill>
                          <a:srgbClr val="D3EBFD">
                            <a:alpha val="48627"/>
                          </a:srgb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4457700</wp:posOffset>
                </wp:positionH>
                <wp:positionV relativeFrom="paragraph">
                  <wp:posOffset>-457199</wp:posOffset>
                </wp:positionV>
                <wp:extent cx="2844800" cy="1009650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44800" cy="10096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"/>
        <w:tblW w:w="10785.0" w:type="dxa"/>
        <w:jc w:val="left"/>
        <w:tblLayout w:type="fixed"/>
        <w:tblLook w:val="0600"/>
      </w:tblPr>
      <w:tblGrid>
        <w:gridCol w:w="6300"/>
        <w:gridCol w:w="1095"/>
        <w:gridCol w:w="3390"/>
        <w:tblGridChange w:id="0">
          <w:tblGrid>
            <w:gridCol w:w="6300"/>
            <w:gridCol w:w="1095"/>
            <w:gridCol w:w="3390"/>
          </w:tblGrid>
        </w:tblGridChange>
      </w:tblGrid>
      <w:tr>
        <w:trPr>
          <w:cantSplit w:val="0"/>
          <w:trHeight w:val="1620" w:hRule="atLeast"/>
          <w:tblHeader w:val="0"/>
        </w:trPr>
        <w:tc>
          <w:tcPr>
            <w:tcBorders>
              <w:bottom w:color="043d68" w:space="0" w:sz="4" w:val="single"/>
            </w:tcBorders>
          </w:tcPr>
          <w:p w:rsidR="00000000" w:rsidDel="00000000" w:rsidP="00000000" w:rsidRDefault="00000000" w:rsidRPr="00000000" w14:paraId="00000002">
            <w:pPr>
              <w:pStyle w:val="Title"/>
              <w:rPr>
                <w:rFonts w:ascii="Noto Sans KR" w:cs="Noto Sans KR" w:eastAsia="Noto Sans KR" w:hAnsi="Noto Sans KR"/>
                <w:sz w:val="40"/>
                <w:szCs w:val="4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40"/>
                <w:szCs w:val="40"/>
                <w:rtl w:val="0"/>
              </w:rPr>
              <w:t>임다희</w:t>
            </w:r>
          </w:p>
          <w:p w:rsidR="00000000" w:rsidDel="00000000" w:rsidP="00000000" w:rsidRDefault="00000000" w:rsidRPr="00000000" w14:paraId="00000003">
            <w:pPr>
              <w:pStyle w:val="Subtitle"/>
              <w:rPr>
                <w:rFonts w:ascii="Noto Sans KR" w:cs="Noto Sans KR" w:eastAsia="Noto Sans KR" w:hAnsi="Noto Sans KR"/>
                <w:sz w:val="28"/>
                <w:szCs w:val="2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8"/>
                <w:szCs w:val="28"/>
                <w:rtl w:val="0"/>
              </w:rPr>
              <w:t>백엔드 개발자</w:t>
            </w:r>
          </w:p>
        </w:tc>
        <w:tc>
          <w:tcPr/>
          <w:p w:rsidR="00000000" w:rsidDel="00000000" w:rsidP="00000000" w:rsidRDefault="00000000" w:rsidRPr="00000000" w14:paraId="00000004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5">
            <w:pPr>
              <w:jc w:val="both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       </w:t>
            </w:r>
          </w:p>
          <w:p w:rsidR="00000000" w:rsidDel="00000000" w:rsidP="00000000" w:rsidRDefault="00000000" w:rsidRPr="00000000" w14:paraId="00000006">
            <w:pPr>
              <w:jc w:val="both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           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5" w:hRule="atLeast"/>
          <w:tblHeader w:val="0"/>
        </w:trPr>
        <w:tc>
          <w:tcPr>
            <w:tcBorders>
              <w:top w:color="043d68" w:space="0" w:sz="4" w:val="single"/>
            </w:tcBorders>
          </w:tcPr>
          <w:p w:rsidR="00000000" w:rsidDel="00000000" w:rsidP="00000000" w:rsidRDefault="00000000" w:rsidRPr="00000000" w14:paraId="00000007">
            <w:pPr>
              <w:pStyle w:val="Subtitle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SKILLS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rFonts w:ascii="Noto Sans KR" w:cs="Noto Sans KR" w:eastAsia="Noto Sans KR" w:hAnsi="Noto Sans K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2"/>
                <w:szCs w:val="22"/>
                <w:rtl w:val="0"/>
              </w:rPr>
              <w:t xml:space="preserve">{S</w:t>
            </w: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24"/>
                <w:szCs w:val="24"/>
                <w:rtl w:val="0"/>
              </w:rPr>
              <w:t xml:space="preserve">kills}</w:t>
            </w:r>
          </w:p>
        </w:tc>
        <w:tc>
          <w:tcPr>
            <w:vMerge w:val="restart"/>
          </w:tcPr>
          <w:p w:rsidR="00000000" w:rsidDel="00000000" w:rsidP="00000000" w:rsidRDefault="00000000" w:rsidRPr="00000000" w14:paraId="0000000A">
            <w:pPr>
              <w:spacing w:before="360" w:lineRule="auto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B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CONTECT</w:t>
            </w:r>
          </w:p>
          <w:p w:rsidR="00000000" w:rsidDel="00000000" w:rsidP="00000000" w:rsidRDefault="00000000" w:rsidRPr="00000000" w14:paraId="0000000D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✉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daheeh24@naver.com</w:t>
            </w:r>
          </w:p>
          <w:p w:rsidR="00000000" w:rsidDel="00000000" w:rsidP="00000000" w:rsidRDefault="00000000" w:rsidRPr="00000000" w14:paraId="0000000E">
            <w:pPr>
              <w:pStyle w:val="Heading3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☎️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(+82) 01012375869</w:t>
            </w:r>
          </w:p>
          <w:p w:rsidR="00000000" w:rsidDel="00000000" w:rsidP="00000000" w:rsidRDefault="00000000" w:rsidRPr="00000000" w14:paraId="0000000F">
            <w:pPr>
              <w:pStyle w:val="Heading3"/>
              <w:rPr>
                <w:rFonts w:ascii="Noto Sans KR" w:cs="Noto Sans KR" w:eastAsia="Noto Sans KR" w:hAnsi="Noto Sans KR"/>
                <w:b w:val="1"/>
                <w:smallCaps w:val="1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sz w:val="18"/>
                <w:szCs w:val="18"/>
                <w:rtl w:val="0"/>
              </w:rPr>
              <w:t xml:space="preserve">❞ </w:t>
            </w: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https://github.com/osh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317.856" w:hRule="atLeast"/>
          <w:tblHeader w:val="0"/>
        </w:trPr>
        <w:tc>
          <w:tcPr/>
          <w:p w:rsidR="00000000" w:rsidDel="00000000" w:rsidP="00000000" w:rsidRDefault="00000000" w:rsidRPr="00000000" w14:paraId="00000010">
            <w:pPr>
              <w:pStyle w:val="Subtitle"/>
              <w:ind w:left="0" w:firstLine="0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______________________________________________________</w:t>
            </w:r>
          </w:p>
          <w:p w:rsidR="00000000" w:rsidDel="00000000" w:rsidP="00000000" w:rsidRDefault="00000000" w:rsidRPr="00000000" w14:paraId="00000011">
            <w:pPr>
              <w:pStyle w:val="Subtitle"/>
              <w:ind w:left="0" w:firstLine="0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PROJECTS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0j0zll" w:id="1"/>
            <w:bookmarkEnd w:id="1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Sprintboot와 Oracle로 CRUD 게시판 구현</w:t>
            </w:r>
          </w:p>
          <w:p w:rsidR="00000000" w:rsidDel="00000000" w:rsidP="00000000" w:rsidRDefault="00000000" w:rsidRPr="00000000" w14:paraId="00000015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6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fob9te" w:id="2"/>
            <w:bookmarkEnd w:id="2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8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9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3znysh7" w:id="3"/>
            <w:bookmarkEnd w:id="3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B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pStyle w:val="Subtitle"/>
              <w:rPr>
                <w:rFonts w:ascii="Noto Sans KR" w:cs="Noto Sans KR" w:eastAsia="Noto Sans KR" w:hAnsi="Noto Sans KR"/>
                <w:b w:val="0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0"/>
                <w:sz w:val="20"/>
                <w:szCs w:val="20"/>
                <w:rtl w:val="0"/>
              </w:rPr>
              <w:t xml:space="preserve">_____________________________________________________</w:t>
            </w:r>
          </w:p>
          <w:p w:rsidR="00000000" w:rsidDel="00000000" w:rsidP="00000000" w:rsidRDefault="00000000" w:rsidRPr="00000000" w14:paraId="000000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2et92p0" w:id="4"/>
            <w:bookmarkEnd w:id="4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AWARDS &amp; CERTIFICATIONS</w:t>
            </w:r>
          </w:p>
          <w:p w:rsidR="00000000" w:rsidDel="00000000" w:rsidP="00000000" w:rsidRDefault="00000000" w:rsidRPr="00000000" w14:paraId="00000020">
            <w:pPr>
              <w:pStyle w:val="Heading1"/>
              <w:rPr>
                <w:b w:val="0"/>
                <w:sz w:val="18"/>
                <w:szCs w:val="18"/>
              </w:rPr>
            </w:pPr>
            <w:bookmarkStart w:colFirst="0" w:colLast="0" w:name="_tyjcwt" w:id="5"/>
            <w:bookmarkEnd w:id="5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spacing w:line="240" w:lineRule="auto"/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학부 해커톤 대회 입상</w:t>
              <w:br/>
              <w:t>정보처리기사</w:t>
              <w:br/>
              <w:t>SQLD</w:t>
            </w:r>
          </w:p>
          <w:p w:rsidR="00000000" w:rsidDel="00000000" w:rsidP="00000000" w:rsidRDefault="00000000" w:rsidRPr="00000000" w14:paraId="00000022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Noto Sans KR" w:cs="Noto Sans KR" w:eastAsia="Noto Sans KR" w:hAnsi="Noto Sans KR"/>
                <w:color w:val="043d6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spacing w:line="240" w:lineRule="auto"/>
              <w:rPr>
                <w:rFonts w:ascii="Noto Sans KR" w:cs="Noto Sans KR" w:eastAsia="Noto Sans KR" w:hAnsi="Noto Sans KR"/>
                <w:b w:val="0"/>
              </w:rPr>
            </w:pPr>
            <w:r w:rsidDel="00000000" w:rsidR="00000000" w:rsidRPr="00000000">
              <w:rPr>
                <w:rtl w:val="0"/>
              </w:rPr>
              <w:t xml:space="preserve">__________________________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bookmarkStart w:colFirst="0" w:colLast="0" w:name="_3dy6vkm" w:id="6"/>
            <w:bookmarkEnd w:id="6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pStyle w:val="Subtitle"/>
              <w:rPr>
                <w:rFonts w:ascii="Noto Sans KR" w:cs="Noto Sans KR" w:eastAsia="Noto Sans KR" w:hAnsi="Noto Sans KR"/>
              </w:rPr>
            </w:pPr>
            <w:bookmarkStart w:colFirst="0" w:colLast="0" w:name="_1t3h5sf" w:id="7"/>
            <w:bookmarkEnd w:id="7"/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EDUCATION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pStyle w:val="Heading1"/>
              <w:rPr>
                <w:rFonts w:ascii="Noto Sans KR" w:cs="Noto Sans KR" w:eastAsia="Noto Sans KR" w:hAnsi="Noto Sans KR"/>
                <w:b w:val="1"/>
                <w:sz w:val="18"/>
                <w:szCs w:val="18"/>
              </w:rPr>
            </w:pPr>
            <w:bookmarkStart w:colFirst="0" w:colLast="0" w:name="_4d34og8" w:id="8"/>
            <w:bookmarkEnd w:id="8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하이대학교 기계공학과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rPr>
                <w:rFonts w:ascii="Noto Sans KR" w:cs="Noto Sans KR" w:eastAsia="Noto Sans KR" w:hAnsi="Noto Sans KR"/>
                <w:sz w:val="18"/>
                <w:szCs w:val="18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2016 - 2020</w:t>
            </w:r>
          </w:p>
          <w:p w:rsidR="00000000" w:rsidDel="00000000" w:rsidP="00000000" w:rsidRDefault="00000000" w:rsidRPr="00000000" w14:paraId="0000002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</w:t>
            </w:r>
          </w:p>
          <w:p w:rsidR="00000000" w:rsidDel="00000000" w:rsidP="00000000" w:rsidRDefault="00000000" w:rsidRPr="00000000" w14:paraId="0000002F">
            <w:pPr>
              <w:pStyle w:val="Subtitle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Style w:val="Subtitle"/>
              <w:rPr/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EXPERIENCE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pStyle w:val="Heading1"/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>마켓컬리 상품개발 1 팀의 검색/추천 서비스 백엔드 개발자</w:t>
            </w:r>
          </w:p>
          <w:p w:rsidR="00000000" w:rsidDel="00000000" w:rsidP="00000000" w:rsidRDefault="00000000" w:rsidRPr="00000000" w14:paraId="00000032">
            <w:pPr>
              <w:pStyle w:val="Heading2"/>
              <w:rPr>
                <w:rFonts w:ascii="Noto Sans KR" w:cs="Noto Sans KR" w:eastAsia="Noto Sans KR" w:hAnsi="Noto Sans KR"/>
                <w:b w:val="0"/>
                <w:sz w:val="18"/>
                <w:szCs w:val="18"/>
              </w:rPr>
            </w:pPr>
            <w:bookmarkStart w:colFirst="0" w:colLast="0" w:name="_2s8eyo1" w:id="9"/>
            <w:bookmarkEnd w:id="9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라이브쇼핑 방송 송출 및 서비스에 필요한 Backend API 개발 및 운영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rPr>
                <w:rFonts w:ascii="Noto Sans KR" w:cs="Noto Sans KR" w:eastAsia="Noto Sans KR" w:hAnsi="Noto Sans K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pStyle w:val="Heading1"/>
              <w:rPr>
                <w:rFonts w:ascii="Noto Sans KR" w:cs="Noto Sans KR" w:eastAsia="Noto Sans KR" w:hAnsi="Noto Sans KR"/>
              </w:rPr>
            </w:pPr>
            <w:bookmarkStart w:colFirst="0" w:colLast="0" w:name="_17dp8vu" w:id="10"/>
            <w:bookmarkEnd w:id="10"/>
            <w:r w:rsidDel="00000000" w:rsidR="00000000" w:rsidRPr="00000000">
              <w:rPr>
                <w:rFonts w:ascii="Noto Sans KR" w:cs="Noto Sans KR" w:eastAsia="Noto Sans KR" w:hAnsi="Noto Sans KR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35">
            <w:pPr>
              <w:pStyle w:val="Heading2"/>
              <w:rPr>
                <w:rFonts w:ascii="Noto Sans KR" w:cs="Noto Sans KR" w:eastAsia="Noto Sans KR" w:hAnsi="Noto Sans KR"/>
                <w:sz w:val="18"/>
                <w:szCs w:val="18"/>
              </w:rPr>
            </w:pPr>
            <w:bookmarkStart w:colFirst="0" w:colLast="0" w:name="_3rdcrjn" w:id="11"/>
            <w:bookmarkEnd w:id="11"/>
            <w:r w:rsidDel="00000000" w:rsidR="00000000" w:rsidRPr="00000000">
              <w:rPr>
                <w:rFonts w:ascii="Noto Sans KR" w:cs="Noto Sans KR" w:eastAsia="Noto Sans KR" w:hAnsi="Noto Sans KR"/>
                <w:sz w:val="18"/>
                <w:szCs w:val="18"/>
                <w:rtl w:val="0"/>
              </w:rPr>
              <w:t>실시간 방송 재생 정보를 HTTP 에서 Socket 방식으로 전환해서 순간적인 트래픽이 몰렸을 때의 API 대역폭 리스크 감소</w:t>
            </w:r>
          </w:p>
          <w:p w:rsidR="00000000" w:rsidDel="00000000" w:rsidP="00000000" w:rsidRDefault="00000000" w:rsidRPr="00000000" w14:paraId="00000036">
            <w:pPr>
              <w:pStyle w:val="Heading3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color w:val="043d6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430.8661417322835" w:top="720.0000000000001" w:left="720.0000000000001" w:right="720.000000000000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Noto Sans KR">
    <w:embedRegular w:fontKey="{00000000-0000-0000-0000-000000000000}" r:id="rId1" w:subsetted="0"/>
    <w:embedBold w:fontKey="{00000000-0000-0000-0000-000000000000}" r:id="rId2" w:subsetted="0"/>
  </w:font>
  <w:font w:name="Century Gothic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entury Gothic" w:cs="Century Gothic" w:eastAsia="Century Gothic" w:hAnsi="Century Gothic"/>
        <w:color w:val="043d68"/>
        <w:lang w:val="en-US"/>
      </w:rPr>
    </w:rPrDefault>
    <w:pPrDefault>
      <w:pPr>
        <w:spacing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80" w:lineRule="auto"/>
    </w:pPr>
    <w:rPr>
      <w:b w:val="1"/>
      <w:smallCaps w:val="1"/>
    </w:rPr>
  </w:style>
  <w:style w:type="paragraph" w:styleId="Heading2">
    <w:name w:val="heading 2"/>
    <w:basedOn w:val="Normal"/>
    <w:next w:val="Normal"/>
    <w:pPr>
      <w:spacing w:after="120" w:lineRule="auto"/>
    </w:pPr>
    <w:rPr/>
  </w:style>
  <w:style w:type="paragraph" w:styleId="Heading3">
    <w:name w:val="heading 3"/>
    <w:basedOn w:val="Normal"/>
    <w:next w:val="Normal"/>
    <w:pPr>
      <w:spacing w:after="80" w:line="240" w:lineRule="auto"/>
    </w:pPr>
    <w:rPr/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jc w:val="center"/>
    </w:pPr>
    <w:rPr>
      <w:rFonts w:ascii="Century Gothic" w:cs="Century Gothic" w:eastAsia="Century Gothic" w:hAnsi="Century Gothic"/>
      <w:smallCaps w:val="1"/>
      <w:color w:val="ffffff"/>
      <w:sz w:val="32"/>
      <w:szCs w:val="32"/>
    </w:rPr>
  </w:style>
  <w:style w:type="paragraph" w:styleId="Heading5">
    <w:name w:val="heading 5"/>
    <w:basedOn w:val="Normal"/>
    <w:next w:val="Normal"/>
    <w:pPr>
      <w:keepNext w:val="1"/>
      <w:keepLines w:val="1"/>
      <w:spacing w:before="80" w:line="240" w:lineRule="auto"/>
    </w:pPr>
    <w:rPr>
      <w:rFonts w:ascii="Century Gothic" w:cs="Century Gothic" w:eastAsia="Century Gothic" w:hAnsi="Century Gothic"/>
      <w:b w:val="1"/>
      <w:smallCaps w:val="1"/>
      <w:color w:val="ffffff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</w:pPr>
    <w:rPr>
      <w:rFonts w:ascii="Century Gothic" w:cs="Century Gothic" w:eastAsia="Century Gothic" w:hAnsi="Century Gothic"/>
      <w:i w:val="1"/>
      <w:color w:val="ffffff"/>
    </w:rPr>
  </w:style>
  <w:style w:type="paragraph" w:styleId="Title">
    <w:name w:val="Title"/>
    <w:basedOn w:val="Normal"/>
    <w:next w:val="Normal"/>
    <w:pPr>
      <w:spacing w:after="120" w:lineRule="auto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spacing w:after="120" w:line="240" w:lineRule="auto"/>
    </w:pPr>
    <w:rPr>
      <w:b w:val="1"/>
      <w:smallCaps w:val="1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'1.0' encoding='UTF-8' standalone='yes'?>
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CenturyGothic-regular.ttf"/><Relationship Id="rId4" Type="http://schemas.openxmlformats.org/officeDocument/2006/relationships/font" Target="fonts/CenturyGothic-bold.ttf"/><Relationship Id="rId5" Type="http://schemas.openxmlformats.org/officeDocument/2006/relationships/font" Target="fonts/CenturyGothic-italic.ttf"/><Relationship Id="rId6" Type="http://schemas.openxmlformats.org/officeDocument/2006/relationships/font" Target="fonts/CenturyGoth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